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BB1" w:rsidRPr="004F3BB1" w:rsidRDefault="004F3BB1" w:rsidP="004F3BB1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Конвенция о правах инвалидов</w:t>
      </w:r>
    </w:p>
    <w:p w:rsidR="004F3BB1" w:rsidRPr="004F3BB1" w:rsidRDefault="004F3BB1" w:rsidP="004F3BB1">
      <w:pPr>
        <w:pBdr>
          <w:bottom w:val="dotted" w:sz="6" w:space="8" w:color="003399"/>
        </w:pBd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Принята </w:t>
      </w:r>
      <w:hyperlink r:id="rId4" w:history="1">
        <w:r w:rsidRPr="004F3BB1">
          <w:rPr>
            <w:rFonts w:ascii="Arial" w:eastAsia="Times New Roman" w:hAnsi="Arial" w:cs="Arial"/>
            <w:i/>
            <w:iCs/>
            <w:color w:val="333333"/>
            <w:sz w:val="24"/>
            <w:szCs w:val="24"/>
            <w:u w:val="single"/>
            <w:lang w:eastAsia="ru-RU"/>
          </w:rPr>
          <w:t>резолюцией 61/106</w:t>
        </w:r>
      </w:hyperlink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Генеральной Ассамблеи от 13 декабря 2006 года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Преамбула</w:t>
      </w:r>
      <w:bookmarkStart w:id="0" w:name="_GoBack"/>
      <w:bookmarkEnd w:id="0"/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Государства  —</w:t>
      </w:r>
      <w:proofErr w:type="gramEnd"/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участники настоящей Конвенции,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напоминая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провозглашенных в </w:t>
      </w:r>
      <w:hyperlink r:id="rId5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Уставе Организации Объединенных Наций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принципах, в которых достоинство и ценность, присущие всем членам человеческой семьи, и равные и неотъемлемые права их признаются за основу свободы, справедливости и всеобщего мира,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Организация Объединенных Наций провозгласила и закрепила во </w:t>
      </w:r>
      <w:hyperlink r:id="rId6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Всеобщей декларации прав человека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в Международных пактах о правах человека, что каждый человек обладает всеми предусмотренными в них правами и свободами без какого бы то ни было различия,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подтверждая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всеобщность, неделимость, взаимозависимость и взаимосвязанность всех прав человека и основных свобод, а также необходимость гарантировать инвалидам полное пользование ими без дискриминации,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d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ссылаясь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 </w:t>
      </w:r>
      <w:hyperlink r:id="rId7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Международный пакт об экономических, социальных и культурных правах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8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Международный пакт о гражданских и политических правах,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9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Международную конвенцию о ликвидации всех форм расовой дискриминации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10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Конвенцию о ликвидации всех форм дискриминации в отношении женщин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11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Конвенцию против пыток и других жестоких, бесчеловечных или унижающих достоинство видов обращения и наказания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12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Конвенцию о правах ребенка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13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Международную конвенцию о защите прав всех трудящихся-мигрантов и членов их семей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e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что </w:t>
      </w:r>
      <w:proofErr w:type="gram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инвалидность  —</w:t>
      </w:r>
      <w:proofErr w:type="gram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это эволюционирующее понятие и что инвалидность является результатом взаимодействия, которое происходит между имеющими нарушения здоровья людьми и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отношенческими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средовыми барьерами и которое мешает их полному и эффективному участию в жизни общества наравне с другими,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f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важность, которую принципы и руководящие ориентиры, содержащиеся во </w:t>
      </w:r>
      <w:hyperlink r:id="rId14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Всемирной программе действий в отношении инвалидов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в </w:t>
      </w:r>
      <w:hyperlink r:id="rId15" w:history="1">
        <w:r w:rsidRPr="004F3BB1">
          <w:rPr>
            <w:rFonts w:ascii="Arial" w:eastAsia="Times New Roman" w:hAnsi="Arial" w:cs="Arial"/>
            <w:color w:val="333333"/>
            <w:sz w:val="24"/>
            <w:szCs w:val="24"/>
            <w:u w:val="single"/>
            <w:lang w:eastAsia="ru-RU"/>
          </w:rPr>
          <w:t>Стандартных правилах обеспечения равных возможностей для инвалидов</w:t>
        </w:r>
      </w:hyperlink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имеют с точки зрения влияния на поощрение, формулирование и оценку стратегий, планов, программ и мероприятий на национальном, региональном и международном уровнях для дальнейшего обеспечения инвалидам равных возможностей,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g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подчеркивая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важность актуализации проблем инвалидности как составной части соответствующих стратегий устойчивого развития,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h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 также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дискриминация в отношении любого лица по признаку инвалидности представляет собой ущемление достоинства и ценности, присущих человеческой личности,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lastRenderedPageBreak/>
        <w:t>i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 далее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многообразие инвалидов,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j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необходимость поощрять и защищать права человека всех инвалидов, в том числе нуждающихся в более активной поддержке,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k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будучи озабочены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тем, что, несмотря на эти различные документы и начинания,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l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важность международного сотрудничества для улучшения условий жизни инвалидов в каждой стране, особенно в развивающихся странах,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m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ценный нынешний и потенциальный вклад инвалидов в общее благосостояние и многообразие их местных сообществ и то обстоятельство, что содействие полному осуществлению инвалидами своих прав человека и основных свобод, а также полноценному участию инвалидов позволит укрепить у них ощущение причастности и добиться значительных успехов в человеческом, социальном и экономическом развитии общества и искоренении нищеты,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n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для инвалидов важна их личная самостоятельность и независимость, включая свободу делать свой собственный выбор,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o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считая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инвалиды должны иметь возможность активной вовлеченности в процессы принятия решений относительно стратегий и программ, в том числе тех, которые их прямо касаются,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p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будучи озабочены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трудными условиями, с которыми сталкиваются инвалиды, подвергающиеся множественным или обостренным формам дискриминации по признаку расы, цвета кожи, пола, языка, религии, политических и иных убеждений, национального, этнического, аборигенного или социального происхождения, имущественного положения, рождения, возраста или иного обстоятельства,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q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что женщины-инвалиды и девочки-инвалиды как дома, так и вне его нередко подвергаются большему риску насилия,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травмирования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надругательства, небрежного или пренебрежительного отношения, плохого обращения или эксплуатации,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r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дети-инвалиды должны в полном объеме пользоваться всеми правами человека и основными свободами наравне с другими детьми, и напоминая в этой связи об обязательствах, взятых на себя государствами — участниками Конвенции о правах ребенка,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s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подчеркивая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необходимость учета гендерного аспекта во всех усилиях по содействию полному осуществлению инвалидами прав человека и основных свобод,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t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подчеркивая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тот факт, что большинство инвалидов живет в условиях нищеты, и признавая в этой связи острую необходимость заниматься проблемой отрицательного воздействия нищеты на инвалидов,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u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принимая во внимание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что обстановка мира и безопасности, основанная на полном уважении целей и принципов, изложенных в Уставе Организации Объединенных Наций, и на соблюдении применимых договоров в области прав 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человека, является непременным условием для полной защиты инвалидов, в частности во время вооруженных конфликтов и иностранной оккупации,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v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признавая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важна доступность физического, социального, экономического и культурного окружения, здравоохранения и образования, а также информации и связи, поскольку она позволяет инвалидам в полной мере пользоваться всеми правами человека и основными свободами,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w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принимая во внимание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каждый отдельный человек, имея обязанности в отношении других людей и того коллектива, к которому он принадлежит, должен добиваться поощрения и соблюдения прав, признаваемых в Международном билле о правах человека,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x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будучи убеждены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том,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помощь, позволяющие семьям вносить вклад в дело полного и равного пользования правами инвалидов,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y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будучи убеждены 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том,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гражданской, политической, экономической, социальной и культурной жизни при равных </w:t>
      </w:r>
      <w:proofErr w:type="gram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возможностях  —</w:t>
      </w:r>
      <w:proofErr w:type="gram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в развитых, так и в развивающихся странах,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согласились о нижеследующем: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1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Цель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 настоящей Конвенции заключается в поощрении, защите и обеспечении полного и равного осуществления всеми инвалидами всех прав человека и основных свобод, а также в поощрении уважения присущего им достоинства.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2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Определения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целей настоящей Конвенции: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«общение» включает использование языков, текстов, азбуки Брайля, тактильного общения, крупного шрифта, доступных мультимедийных средств, равно как печатных материалов, аудиосредств, обычного языка, чтецов, а также усиливающих и альтернативных методов, способов и форматов общения, включая доступную информационно-коммуникационную технологию;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«язык» включает речевые и жестовые языки и другие формы неречевых языков;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«дискриминация по признаку инвалидности» означает любое различие, исключение или ограничение по причине инвалидности, целью или результатом которого является умаление или отрицание признания, реализации или осуществления наравне с другими всех прав человека и основных свобод в политической, экономической, социальной, культурной, гражданской или любой иной области. Она включает все формы дискриминации, в том числе отказ в разумном приспособлении;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«разумное приспособление» означает внесение, когда это нужно в конкретном случае, необходимых и подходящих модификаций и коррективов, не становящихся несоразмерным или неоправданным бременем, в целях обеспечения реализации или осуществления инвалидами наравне с другими всех прав человека и основных свобод;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«универсальный дизайн» означает дизайн предметов, обстановок, программ и услуг, призванный сделать их в максимально возможной степени пригодными к пользованию для всех людей без необходимости адаптации или специального дизайна. «Универсальный дизайн» не исключает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ассистивные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устройства для конкретных групп инвалидов, где это необходимо.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3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Общие принципы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Принципами настоящей Конвенции являются: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уважение присущего человеку достоинства, его личной самостоятельности, включая свободу делать свой собственный выбор, и независимости;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недискриминация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полное и эффективное вовлечение и включение в общество;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d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уважение особенностей инвалидов и их принятие в качестве компонента людского многообразия и части человечества;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e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равенство возможностей;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f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доступность;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g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равенство мужчин и женщин;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h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уважение развивающихся способностей детей-инвалидов и уважение права детей-инвалидов сохранять свою индивидуальность.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4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Общие обязательства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Государства-участники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инвалидности. С этой целью государства-участники обязуются: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lastRenderedPageBreak/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принимать все надлежащие законодательные, административные и иные меры для осуществления прав, признаваемых в настоящей Конвенции;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принимать все надлежащие меры, в том числе законодательные, для изменения или отмены существующих законов, постановлений, обычаев и устоев, которые являются по отношению к инвалидам дискриминационными;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учитывать во всех стратегиях и программах защиту и поощрение прав человека инвалидов;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d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воздерживаться от любых действий или методов, которые не согласуются с настоящей Конвенцией, и обеспечивать, чтобы государственные органы и учреждения действовали в соответствии с настоящей Конвенцией;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e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принимать все надлежащие меры для устранения дискриминации по признаку инвалидности со стороны любого лица, организации или частного предприятия;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f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проводить или поощрять исследовательскую и конструкторскую разработку товаров, услуг, оборудования и объектов универсального дизайна (определяемого в статье 2 настоящей Конвенции), чья подгонка под конкретные нужды инвалида требовала бы как можно меньшей адаптации и минимальных затрат, способствовать их наличию и использованию, а также продвигать идею универсального дизайна при выработке стандартов и руководящих ориентиров;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g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проводить или поощрять исследовательскую и конструкторскую разработку, а также способствовать наличию и использованию новых технологий, включая информационно-коммуникационные технологии, средств, облегчающих мобильность, устройств и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ассистивных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технологий, подходящих для инвалидов, с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уделением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первоочередного внимания недорогим технологиям;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h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предоставлять инвалидам доступную информацию о средствах, облегчающих мобильность, устройствах и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ассистивных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технологиях, в том числе новых технологиях, а также других формах помощи, вспомогательных услугах и объектах;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i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поощрять преподавание специалистам и персоналу, работающим с инвалидами, признаваемых в настоящей Конвенции прав, чтобы совершенствовать предоставление гарантированных этими правами помощи и услуг.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Что касается экономических, социальных и культурных прав, то каждое государство-участник обязуется принимать, максимально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задействуя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имеющиеся у него ресурсы, а в случае необходимости — прибегая к международному сотрудничеству, меры к постепенному достижению полной реализации этих прав без ущерба для тех сформулированных в настоящей Конвенции обязательств, которые являются непосредственно применимыми в соответствии с международным правом.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При разработке и применении законодательства и стратегий, направленных на осуществление настоящей Конвенции, и в рамках других процессов принятия решений по вопросам, касающимся инвалидов, государства-участники тесно консультируются с инвалидами, включая детей-инвалидов, и активно привлекают их через представляющие их организации.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Ничто в настоящей Конвенции не затрагивает каких-либо положений, которые в большей степени способствуют реализации прав инвалидов и могут содержаться в 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законах государства-участника или нормах международного права, действующих в этом государстве. Не допускается никакое ограничение или умаление каких бы то ни было прав человека и основных свобод, признаваемых или существующих в каком-либо государстве — участнике настоящей Конвенции в силу закона, конвенций, правил или обычаев, под тем предлогом, что в настоящей Конвенции не признаются такие права или </w:t>
      </w:r>
      <w:proofErr w:type="gram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свободы</w:t>
      </w:r>
      <w:proofErr w:type="gram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что в ней они признаются в меньшем объеме.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Положения настоящей Конвенции распространяются на все части федеративных государств без каких бы то ни было ограничений или изъятий.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5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Равенство и </w:t>
      </w:r>
      <w:proofErr w:type="spellStart"/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недискриминация</w:t>
      </w:r>
      <w:proofErr w:type="spellEnd"/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Государства-участники признают, что все лица равны перед законом и по нему и имеют право на равную защиту закона и равное пользование им без всякой дискриминации.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Государства-участники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Для поощрения равенства и устранения дискриминации государства-участники предпринимают все надлежащие шаги к обеспечению разумного приспособления.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Конкретные меры, необходимые для ускорения или достижения фактического равенства инвалидов, не считаются дискриминацией по смыслу настоящей Конвенции.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 6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Женщины-инвалиды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Государства-участники признают, что женщины-инвалиды и девочки-инвалиды подвергаются множественной дискриминации, и в этой связи принимают меры для обеспечения полного и равного осуществления ими всех прав человека и основных свобод.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Государства-участники принимают все надлежащие меры для обеспечения всестороннего развития, улучшения положения и расширения прав и возможностей женщин, чтобы гарантировать им осуществление и реализацию прав человека и основных свобод, закрепленных в настоящей Конвенции.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 7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Дети-инвалиды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Государства-участники принимают все необходимые меры для обеспечения полного осуществления детьми-инвалидами всех прав человека и основных свобод наравне с другими детьми.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Во всех действиях в отношении детей-инвалидов первоочередное внимание уделяется высшим интересам ребенка.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 Государства-участники обеспечивают, чтобы дети-инвалиды имели право свободно выражать по всем затрагивающим их вопросам свои взгляды, которые получают должную весомость, соответствующую их возрасту и зрелости, наравне с другими детьми и получать помощь, соответствующую инвалидности и возрасту, в реализации этого права.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8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Просветительно-воспитательная работа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Государства-участники обязуются принимать безотлагательные, эффективные и надлежащие меры к тому, чтобы: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повышать просвещенность всего общества, в том числе на уровне семьи, в вопросах инвалидности и укреплять уважение прав и достоинства инвалидов;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вести борьбу со стереотипами, предрассудками и вредными обычаями в отношении инвалидов, в том числе на почве половой принадлежности и возраста, во всех сферах жизни;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пропагандировать потенциал и вклад инвалидов.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Принимаемые с этой целью меры включают: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развертывание и ведение эффективных общественно-просветительных кампаний, призванных: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i) воспитывать восприимчивость к правам инвалидов;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ii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поощрять позитивные представления об инвалидах и более глубокое понимание их обществом;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iii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содействовать признанию навыков, достоинств и способностей инвалидов, а также их вклада на рабочем месте и на рынке труда;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воспитание на всех уровнях системы образования, в том числе у всех детей начиная с раннего возраста, уважительного отношения к правам инвалидов;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побуждение всех органов массовой информации к такому изображению инвалидов, которое согласуется с целью настоящей Конвенции;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d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продвижение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воспитательно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-ознакомительных программ, посвященных инвалидам и их правам.</w:t>
      </w:r>
    </w:p>
    <w:p w:rsidR="004F3BB1" w:rsidRPr="004F3BB1" w:rsidRDefault="004F3BB1" w:rsidP="004F3BB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F3BB1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Статья 9</w:t>
      </w:r>
    </w:p>
    <w:p w:rsidR="004F3BB1" w:rsidRPr="004F3BB1" w:rsidRDefault="004F3BB1" w:rsidP="004F3BB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4F3BB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Доступность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Чтобы наделить инвалидов возможностью вести независимый образ жизни и всесторонне участвовать во всех аспектах жизни, государства-участники принимают надлежащие меры для обеспечения инвалидам доступа наравне с другими к физическому окружению, к транспорту, к информации и связи, включая информационно-коммуникационные технологии и системы, а также к другим объектам и услугам, открытым или предоставляемым для населения, как в городских, так и в сельских районах. Эти меры, которые включают выявление и 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устранение препятствий и барьеров, мешающих доступности, должны распространяться, в частности: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на здания, дороги, транспорт и другие внутренние и внешние объекты, включая школы, жилые дома, медицинские учреждения и рабочие места;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на информационные, коммуникационные и другие службы, включая электронные службы и экстренные службы.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Государства-участники принимают также надлежащие меры к тому, чтобы: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разрабатывать минимальные стандарты и руководящие ориентиры, предусматривающие доступность объектов и услуг, открытых или предоставляемых для населения, вводить их в действие и следить за их соблюдением;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b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обеспечивать, чтобы частные предприятия, которые предлагают объекты и услуги, открытые или предоставляемые для населения, учитывали все аспекты доступности для инвалидов;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организовывать для всех вовлеченных сторон инструктаж по проблемам доступности, с которыми сталкиваются инвалиды;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d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оснащать здания и другие объекты, открытые для населения, знаками, выполненными азбукой Брайля и в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легкочитаемой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понятной форме;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e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предоставлять различные виды услуг помощников и посредников, в том числе проводников, чтецов и профессиональных </w:t>
      </w:r>
      <w:proofErr w:type="spellStart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сурдопереводчиков</w:t>
      </w:r>
      <w:proofErr w:type="spellEnd"/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для облегчения доступности зданий и других объектов, открытых для населения;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f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развивать другие надлежащие формы оказания инвалидам помощи и поддержки, обеспечивающие им доступ к информации;</w:t>
      </w:r>
    </w:p>
    <w:p w:rsidR="004F3BB1" w:rsidRPr="004F3BB1" w:rsidRDefault="004F3BB1" w:rsidP="004F3BB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g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поощрять доступ инвалидов к новым информационно-коммуникационным технологиям и системам, включая Интернет;</w:t>
      </w:r>
    </w:p>
    <w:p w:rsidR="004F3BB1" w:rsidRPr="004F3BB1" w:rsidRDefault="004F3BB1" w:rsidP="004F3B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3BB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h</w:t>
      </w:r>
      <w:r w:rsidRPr="004F3BB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поощрять проектирование, разработку, производство и распространение изначально доступных информационно-коммуникационных технологий и систем, так чтобы доступность этих технологий и систем достигалась при минимальных затратах.</w:t>
      </w:r>
    </w:p>
    <w:p w:rsidR="00B103E4" w:rsidRDefault="00B103E4"/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B1"/>
    <w:rsid w:val="004F3BB1"/>
    <w:rsid w:val="00B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8FED3-5376-4629-88B7-D3A2CFD6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967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88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54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84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32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1540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708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00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pactpol.shtml" TargetMode="External"/><Relationship Id="rId13" Type="http://schemas.openxmlformats.org/officeDocument/2006/relationships/hyperlink" Target="http://www.un.org/ru/documents/decl_conv/conventions/migrant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.org/ru/documents/decl_conv/conventions/pactecon.shtml" TargetMode="External"/><Relationship Id="rId12" Type="http://schemas.openxmlformats.org/officeDocument/2006/relationships/hyperlink" Target="http://www.un.org/ru/documents/decl_conv/conventions/childcon.s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n.org/ru/documents/decl_conv/declarations/declhr.shtml" TargetMode="External"/><Relationship Id="rId11" Type="http://schemas.openxmlformats.org/officeDocument/2006/relationships/hyperlink" Target="http://www.un.org/ru/documents/decl_conv/conventions/torture.shtml" TargetMode="External"/><Relationship Id="rId5" Type="http://schemas.openxmlformats.org/officeDocument/2006/relationships/hyperlink" Target="http://www.un.org/ru/documents/charter/" TargetMode="External"/><Relationship Id="rId15" Type="http://schemas.openxmlformats.org/officeDocument/2006/relationships/hyperlink" Target="http://www.un.org/ru/documents/decl_conv/conventions/disabled.shtml" TargetMode="External"/><Relationship Id="rId10" Type="http://schemas.openxmlformats.org/officeDocument/2006/relationships/hyperlink" Target="http://www.un.org/ru/documents/decl_conv/conventions/cedaw.shtml" TargetMode="External"/><Relationship Id="rId4" Type="http://schemas.openxmlformats.org/officeDocument/2006/relationships/hyperlink" Target="http://www.un.org/ru/documents/ods.asp?m=A/RES/61/106" TargetMode="External"/><Relationship Id="rId9" Type="http://schemas.openxmlformats.org/officeDocument/2006/relationships/hyperlink" Target="http://www.un.org/ru/documents/decl_conv/conventions/raceconv.shtml" TargetMode="External"/><Relationship Id="rId14" Type="http://schemas.openxmlformats.org/officeDocument/2006/relationships/hyperlink" Target="http://www.un.org/ru/documents/decl_conv/conventions/prog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2872</Words>
  <Characters>16374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2018-12-24T07:10:00Z</dcterms:created>
  <dcterms:modified xsi:type="dcterms:W3CDTF">2018-12-24T07:10:00Z</dcterms:modified>
</cp:coreProperties>
</file>